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DA2" w:rsidRDefault="003E2DA2" w:rsidP="003E2DA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ПОВІДОМЛЕННЯ</w:t>
      </w:r>
    </w:p>
    <w:p w:rsidR="003E2DA2" w:rsidRDefault="003E2DA2" w:rsidP="003E2DA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про проведення загальних зборів акціонерного товариства</w:t>
      </w:r>
    </w:p>
    <w:p w:rsidR="003E2DA2" w:rsidRDefault="003E2DA2" w:rsidP="003E2DA2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Повне найменування товариства: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публічне акціонерне товариство «ХДІ страхування»</w:t>
      </w:r>
    </w:p>
    <w:p w:rsidR="003E2DA2" w:rsidRDefault="003E2DA2" w:rsidP="003E2DA2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Місцезнаходження товариства згідно його статуту: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вул. Червоноармійська, 102, м. Київ, 03150.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3E2DA2" w:rsidRDefault="003E2DA2" w:rsidP="003E2DA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Шановні акціонери!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Публічне акціонерне товариство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страхування»повідомляє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Вас, що 05 листопада 2012 року об 11.00 годині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: Україна, м. Київ, вул. Лінійна, буд. 17, 1-й поверх, конференц-зал (Бізнес-центр </w:t>
      </w:r>
      <w:proofErr w:type="spellStart"/>
      <w:r>
        <w:rPr>
          <w:rFonts w:ascii="MyriadPro" w:hAnsi="MyriadPro"/>
          <w:color w:val="000000"/>
          <w:sz w:val="21"/>
          <w:szCs w:val="21"/>
        </w:rPr>
        <w:t>FIMCenter</w:t>
      </w:r>
      <w:proofErr w:type="spellEnd"/>
      <w:r>
        <w:rPr>
          <w:rFonts w:ascii="MyriadPro" w:hAnsi="MyriadPro"/>
          <w:color w:val="000000"/>
          <w:sz w:val="21"/>
          <w:szCs w:val="21"/>
        </w:rPr>
        <w:t>) відбудуться загальні збори акціонерів ПрАТ «ХДІ страхування».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Реєстрація акціонерів та їх представників для участі у загальних зборах відбудеться 05 листопада  2012 року з 10.00 год. до 10.45 год.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: Україна, м. Київ, вул. Лінійна, буд. 17, 1-й поверх, конференц-зал (Бізнес-центр FIM </w:t>
      </w:r>
      <w:proofErr w:type="spellStart"/>
      <w:r>
        <w:rPr>
          <w:rFonts w:ascii="MyriadPro" w:hAnsi="MyriadPro"/>
          <w:color w:val="000000"/>
          <w:sz w:val="21"/>
          <w:szCs w:val="21"/>
        </w:rPr>
        <w:t>Center</w:t>
      </w:r>
      <w:proofErr w:type="spellEnd"/>
      <w:r>
        <w:rPr>
          <w:rFonts w:ascii="MyriadPro" w:hAnsi="MyriadPro"/>
          <w:color w:val="000000"/>
          <w:sz w:val="21"/>
          <w:szCs w:val="21"/>
        </w:rPr>
        <w:t>).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Реєстрація акціонерів та їх представників для участі у загальних зборах відбуватиметься відповідно до переліку акціонерів, які мають право на участь у загальних зборах, складеному за 3 (три) робочих дні до дня проведення загальних зборів акціонерів, станом на 24.00 год., 30.10.2012 року.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Для участі у зборах акціонерам необхідно мати при собі паспорт, а представникам акціонерів – паспорт та довіреність на право представляти інтереси акціонерів на загальних зборах, оформлену згідно з вимогами чинного законодавства.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В реєстрації акціонера (його представника) для участі у загальних зборах може бути відмовлено реєстраційною комісією у разі відсутності в акціонера (його представника) документів, які ідентифікують особу акціонера (його представника), а в разі участі представника акціонера – також документів, що підтверджують повноваження представника на участь у загальних зборах акціонерів товариства, а також у разі відсутності акціонера в переліку акціонерів, які мають право на участь у загальних зборах, складеному за 3 (три) робочих дні до дня проведення загальних зборів акціонерів, станом на 24.00 год., 30.10.2012 року.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Під час підготовки до загальних зборів, акціонери товариства мають можливість ознайомитись з документами, необхідними для прийняття рішень з питань порядку денного. Ознайомлення з матеріалами відбувається від дати надіслання акціонерам даного повідомлення до 02 листопада 2012 року (включно) з понеділка по п’ятницю, з 10.00 год. до 12.00 год.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>: Україна, м. Київ, вул. Червоноармійська, буд. 102 (зала засідань ПрАТ «ХДІ страхування»). Відповідальна за порядок ознайомлення акціонерів з матеріалами зборів посадова особа – Голова Правління Анна Проскуріна.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05 листопада 2012 року ознайомлення акціонерів з документами, необхідними для прийняття рішень з питань порядку денного, відбувається у місці проведення реєстрації для участі у загальних зборах та у місці проведення загальних зборів акціонерів.</w:t>
      </w:r>
    </w:p>
    <w:p w:rsidR="003E2DA2" w:rsidRDefault="003E2DA2" w:rsidP="003E2DA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Перелік питань, що виносяться на голосування</w:t>
      </w:r>
    </w:p>
    <w:p w:rsidR="003E2DA2" w:rsidRDefault="003E2DA2" w:rsidP="003E2DA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(порядок денний загальних зборів акціонерів):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1)                 Обрання членів лічильної комісії загальних зборів акціонерів ПрАТ «ХДІ страхування» та прийняття рішення про припинення їх повноважень.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2)                 Обрання секретаря загальних зборів акціонерів ПрАТ «ХДІ страхування».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3)                 Прийняття рішень з питань порядку проведення загальних зборів акціонерів ПрАТ «ХДІ страхування».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4)                 Збільшення статутного капіталу ПрАТ «ХДІ страхування» шляхом приватного розміщення додаткових акцій існуючої номінальної вартості за рахунок додаткових внесків.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lastRenderedPageBreak/>
        <w:t>5)                  Приватне розміщення акцій.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6)                  Затвердження переліку інвесторів, серед яких передбачено розміщення акцій, щодо яких прийнято рішення про приватне розміщення.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7)                  Визначення уповноваженого органу Товариства, якому надається повноваження щодо: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            Прийняття рішення про дострокове закінчення приватного розміщення акцій (у разі якщо запланований обсяг акцій буде розміщено достроково та повністю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оплачено</w:t>
      </w:r>
      <w:proofErr w:type="spellEnd"/>
      <w:r>
        <w:rPr>
          <w:rFonts w:ascii="MyriadPro" w:hAnsi="MyriadPro"/>
          <w:color w:val="000000"/>
          <w:sz w:val="21"/>
          <w:szCs w:val="21"/>
        </w:rPr>
        <w:t>);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–                Затвердження результатів приватного розміщення акцій;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–                Прийняття рішення про відмову від розміщення акцій;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–                Повернення внесків, унесених в оплату за акції, у разі не затвердження у встановлені законодавством строки результатів приватного розміщення акцій органом емітента, уповноваженим приймати таке рішення, або у разі невнесення (не затвердження) у встановлені законодавством строки змін до статуту, пов’язаних із збільшенням статутного капіталу акціонерного товариства з урахуванням результатів розміщення акцій, або у разі прийняття рішення про відмову від розміщення акцій;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–                Письмового повідомлення кожного акціонера, який має переважне право на придбання розміщуваних Товариством акцій, про можливість реалізації такого права та опублікування повідомлення про це в офіційному друкованому органі;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8)                  Визначення уповноважених осіб Товариства, яким надається повноваження: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–                Отримувати від акціонерів письмові підтвердження про відмову від використання  свого  переважного  права  на  придбання  акцій, стосовно  яких  прийняте  рішення  про  розміщення (у разі якщо це передбачено умовами приватного розміщення акцій);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            проводити дії  щодо забезпечення реалізації акціонерами свого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переважногоправа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  на  придбання  акцій,  стосовно  яких  прийнято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рішенняпро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розміщення;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–                проводити дії щодо забезпечення приватного розміщення акцій;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–                проводити дії  щодо  здійснення  обов’язкового викупу акцій у акціонерів,  які  реалізують  право  вимагати  здійснення   викупу акціонерним товариством належних їм акцій.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9)                  Складання переліку акціонерів, які мають право вимагати здійснення обов’язкового викупу належних їм акцій.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10)              Визначення уповноважених осіб Товариства, яким надається повноваження повідомити акціонерів та інвесторів згідно  з  переліком,  складеним та затвердженим  загальними зборами акціонерів,  про  право  вимоги обов’язкового викупу акцій не  пізніше  10  робочих  днів  з  дати проведення загальних зборів акціонерів.</w:t>
      </w:r>
    </w:p>
    <w:p w:rsidR="003E2DA2" w:rsidRDefault="003E2DA2" w:rsidP="003E2DA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Телефон для довідок: (044) 247-44-77</w:t>
      </w:r>
    </w:p>
    <w:p w:rsidR="003E2DA2" w:rsidRDefault="003E2DA2" w:rsidP="003E2DA2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 «ХДІ страхування»</w:t>
      </w:r>
    </w:p>
    <w:p w:rsidR="00630C7A" w:rsidRPr="003E2DA2" w:rsidRDefault="00630C7A" w:rsidP="003E2DA2">
      <w:bookmarkStart w:id="0" w:name="_GoBack"/>
      <w:bookmarkEnd w:id="0"/>
    </w:p>
    <w:sectPr w:rsidR="00630C7A" w:rsidRPr="003E2D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084806"/>
    <w:rsid w:val="00182B0F"/>
    <w:rsid w:val="0020695E"/>
    <w:rsid w:val="002C3978"/>
    <w:rsid w:val="002C7BB3"/>
    <w:rsid w:val="002E391F"/>
    <w:rsid w:val="00363CB1"/>
    <w:rsid w:val="0039501A"/>
    <w:rsid w:val="003B65BC"/>
    <w:rsid w:val="003E2DA2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paragraph" w:customStyle="1" w:styleId="western">
    <w:name w:val="western"/>
    <w:basedOn w:val="a"/>
    <w:rsid w:val="003B65B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9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5989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2021-06-30T21:30:00Z</dcterms:created>
  <dcterms:modified xsi:type="dcterms:W3CDTF">2021-06-30T21:30:00Z</dcterms:modified>
</cp:coreProperties>
</file>